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07F46F1" w14:textId="1A3CE877" w:rsidR="002258C5" w:rsidRPr="00363460" w:rsidRDefault="00BE77E4" w:rsidP="00363460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F7E71">
        <w:rPr>
          <w:rFonts w:cs="Arial"/>
          <w:sz w:val="20"/>
        </w:rPr>
        <w:t>3R0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8F7E71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8F7E71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Name:__________________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Sample ID:______________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31305137" w:rsidR="00A046AF" w:rsidRDefault="004D479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D479B">
        <w:rPr>
          <w:noProof/>
        </w:rPr>
        <w:drawing>
          <wp:anchor distT="0" distB="0" distL="114300" distR="114300" simplePos="0" relativeHeight="251658240" behindDoc="0" locked="0" layoutInCell="1" allowOverlap="1" wp14:anchorId="2E04F8BB" wp14:editId="1CAD7509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480000" cy="1371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7755" w14:textId="4E7043E8" w:rsidR="006471EC" w:rsidRDefault="004D479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D479B">
        <w:rPr>
          <w:noProof/>
        </w:rPr>
        <w:drawing>
          <wp:anchor distT="0" distB="0" distL="114300" distR="114300" simplePos="0" relativeHeight="251659264" behindDoc="0" locked="0" layoutInCell="1" allowOverlap="1" wp14:anchorId="74D8887B" wp14:editId="49D94CC3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34400" cy="1108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F4C1A" w14:textId="456F977C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FBB085" w14:textId="3062B92C" w:rsidR="00FE716A" w:rsidRDefault="003D0DEE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56669FC7" w14:textId="6666E2A9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125147" w14:textId="1DC4C924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653456" w14:textId="42957AF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9A5620" w14:textId="6AE6FD03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8551CE" w14:textId="27A00D1A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2359F0" w14:textId="613E2E9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D5D79" w14:textId="77777777" w:rsidR="004D479B" w:rsidRPr="006471EC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B44385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5A28BB" w:rsidRDefault="00FE716A" w:rsidP="00FE716A">
      <w:pPr>
        <w:tabs>
          <w:tab w:val="left" w:pos="0"/>
          <w:tab w:val="left" w:pos="3581"/>
        </w:tabs>
        <w:suppressAutoHyphens/>
        <w:ind w:firstLine="284"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 xml:space="preserve">HLA-specific PCR products </w:t>
      </w:r>
      <w:r w:rsidRPr="005A28BB">
        <w:rPr>
          <w:rFonts w:ascii="Arial" w:hAnsi="Arial" w:cs="Arial"/>
          <w:sz w:val="18"/>
          <w:szCs w:val="18"/>
        </w:rPr>
        <w:t>shorter than 125 base pairs have a lower intensity and are less sharp than longer PCR products.</w:t>
      </w:r>
    </w:p>
    <w:p w14:paraId="076484EB" w14:textId="1251EBF0" w:rsidR="000B1B30" w:rsidRPr="005A28BB" w:rsidRDefault="000B1B30" w:rsidP="000B1B30">
      <w:pPr>
        <w:pStyle w:val="Beskrivning"/>
        <w:ind w:left="284" w:right="0" w:firstLine="0"/>
        <w:rPr>
          <w:rFonts w:cs="Arial"/>
          <w:iCs w:val="0"/>
          <w:color w:val="auto"/>
          <w:spacing w:val="-2"/>
          <w:sz w:val="18"/>
          <w:lang w:val="en-US"/>
        </w:rPr>
      </w:pPr>
      <w:r w:rsidRPr="005A28BB">
        <w:rPr>
          <w:rFonts w:cs="Arial"/>
          <w:sz w:val="18"/>
          <w:lang w:val="en-US"/>
        </w:rPr>
        <w:t xml:space="preserve">Primer </w:t>
      </w:r>
      <w:r w:rsidRPr="005A28BB">
        <w:rPr>
          <w:rFonts w:cs="Arial"/>
          <w:iCs w:val="0"/>
          <w:color w:val="auto"/>
          <w:spacing w:val="-2"/>
          <w:sz w:val="18"/>
          <w:lang w:val="en-US"/>
        </w:rPr>
        <w:t xml:space="preserve">mix 3 may faintly amplify the </w:t>
      </w:r>
      <w:r w:rsidR="005A28BB" w:rsidRPr="005A28BB">
        <w:rPr>
          <w:rFonts w:cs="Arial"/>
          <w:iCs w:val="0"/>
          <w:color w:val="auto"/>
          <w:spacing w:val="-2"/>
          <w:sz w:val="18"/>
          <w:lang w:val="en-US"/>
        </w:rPr>
        <w:t>A*30:04:01:01-30:04:04, 30:06, 30:09:01:01-30:09:01:02, 30:17, 30:29, 30:46, 30:77, 30:90, 30:99, 30:103, 30:105, 30:117, 30:139, 30:150 and 30:155</w:t>
      </w:r>
      <w:r w:rsidR="005A28BB" w:rsidRPr="005A28BB">
        <w:rPr>
          <w:rFonts w:cs="Arial"/>
          <w:sz w:val="18"/>
          <w:lang w:val="en-US"/>
        </w:rPr>
        <w:t xml:space="preserve"> A*30:04:01:01-30:04:01:02, 30:04:02-30:04:03, 30:06, 30:09:01:01-30:09:01:02, 30:17, 30:29, 30:46, 30:77, 30:89-30:90, 30:99, 30:103, 30:105, 30:117, 30:139, 30:150, 30:155, 30:160 and 30:183</w:t>
      </w:r>
      <w:r w:rsidR="008F7E71" w:rsidRPr="005A28BB">
        <w:rPr>
          <w:rFonts w:cs="Arial"/>
          <w:iCs w:val="0"/>
          <w:color w:val="auto"/>
          <w:spacing w:val="-2"/>
          <w:sz w:val="18"/>
          <w:lang w:val="en-US"/>
        </w:rPr>
        <w:t xml:space="preserve"> </w:t>
      </w:r>
      <w:r w:rsidRPr="005A28BB">
        <w:rPr>
          <w:rFonts w:cs="Arial"/>
          <w:iCs w:val="0"/>
          <w:color w:val="auto"/>
          <w:spacing w:val="-2"/>
          <w:sz w:val="18"/>
          <w:lang w:val="en-US"/>
        </w:rPr>
        <w:t xml:space="preserve">alleles. </w:t>
      </w:r>
    </w:p>
    <w:p w14:paraId="364BE178" w14:textId="36F88686" w:rsidR="000B1B30" w:rsidRPr="005A28BB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5A28BB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5A28BB">
        <w:rPr>
          <w:rFonts w:ascii="Arial" w:hAnsi="Arial" w:cs="Arial"/>
          <w:sz w:val="18"/>
          <w:szCs w:val="18"/>
        </w:rPr>
        <w:t>mix</w:t>
      </w:r>
      <w:proofErr w:type="gramEnd"/>
      <w:r w:rsidRPr="005A28BB">
        <w:rPr>
          <w:rFonts w:ascii="Arial" w:hAnsi="Arial" w:cs="Arial"/>
          <w:sz w:val="18"/>
          <w:szCs w:val="18"/>
        </w:rPr>
        <w:t xml:space="preserve"> 6 may give rise to a lower yield of A*23 alleles than the other A low primer mixes.</w:t>
      </w:r>
    </w:p>
    <w:p w14:paraId="181597FB" w14:textId="774D9C71" w:rsidR="000B1B30" w:rsidRPr="005A28BB" w:rsidRDefault="000B1B30" w:rsidP="000B1B30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5A28BB">
        <w:rPr>
          <w:rFonts w:ascii="Arial" w:hAnsi="Arial" w:cs="Arial"/>
          <w:sz w:val="18"/>
          <w:szCs w:val="18"/>
          <w:lang w:val="en-US"/>
        </w:rPr>
        <w:t xml:space="preserve">Primer </w:t>
      </w:r>
      <w:proofErr w:type="gramStart"/>
      <w:r w:rsidRPr="005A28BB">
        <w:rPr>
          <w:rFonts w:ascii="Arial" w:hAnsi="Arial" w:cs="Arial"/>
          <w:sz w:val="18"/>
          <w:szCs w:val="18"/>
          <w:lang w:val="en-US"/>
        </w:rPr>
        <w:t>mix</w:t>
      </w:r>
      <w:proofErr w:type="gramEnd"/>
      <w:r w:rsidRPr="005A28BB">
        <w:rPr>
          <w:rFonts w:ascii="Arial" w:hAnsi="Arial" w:cs="Arial"/>
          <w:sz w:val="18"/>
          <w:szCs w:val="18"/>
          <w:lang w:val="en-US"/>
        </w:rPr>
        <w:t xml:space="preserve"> 9 may weakly amplify the A*34 alleles.</w:t>
      </w:r>
    </w:p>
    <w:p w14:paraId="0F74346E" w14:textId="77778C1D" w:rsidR="000B1B30" w:rsidRPr="000B1B30" w:rsidRDefault="000B1B30" w:rsidP="000B1B3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B1B30">
        <w:rPr>
          <w:rFonts w:ascii="Arial" w:hAnsi="Arial" w:cs="Arial"/>
          <w:sz w:val="18"/>
          <w:szCs w:val="18"/>
        </w:rPr>
        <w:t>mix</w:t>
      </w:r>
      <w:proofErr w:type="gramEnd"/>
      <w:r w:rsidRPr="000B1B30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780C14EF" w14:textId="6BBBCC87" w:rsidR="000B1B30" w:rsidRPr="000B1B30" w:rsidRDefault="000B1B30" w:rsidP="000B1B30">
      <w:pPr>
        <w:pStyle w:val="Brdtext2"/>
        <w:ind w:left="284"/>
        <w:rPr>
          <w:rFonts w:cs="Arial"/>
          <w:sz w:val="18"/>
          <w:szCs w:val="18"/>
        </w:rPr>
      </w:pPr>
      <w:r w:rsidRPr="000B1B30">
        <w:rPr>
          <w:rFonts w:cs="Arial"/>
          <w:sz w:val="18"/>
          <w:szCs w:val="18"/>
        </w:rPr>
        <w:t xml:space="preserve">Primer mixes </w:t>
      </w:r>
      <w:r w:rsidR="009B61FE">
        <w:rPr>
          <w:rFonts w:cs="Arial"/>
          <w:sz w:val="18"/>
          <w:szCs w:val="18"/>
        </w:rPr>
        <w:t xml:space="preserve">13, </w:t>
      </w:r>
      <w:r w:rsidRPr="000B1B30">
        <w:rPr>
          <w:rFonts w:cs="Arial"/>
          <w:sz w:val="18"/>
          <w:szCs w:val="18"/>
        </w:rPr>
        <w:t>15, 24, 27 and 28 may give rise to a lower yield of HLA-specific PCR product than the other HLA-A low primer mixes.</w:t>
      </w:r>
    </w:p>
    <w:p w14:paraId="028BFEC7" w14:textId="1FB9FF53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/>
          <w:sz w:val="18"/>
          <w:szCs w:val="18"/>
        </w:rPr>
      </w:pPr>
      <w:r w:rsidRPr="000B1B3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0B1B30">
        <w:rPr>
          <w:rFonts w:ascii="Arial" w:hAnsi="Arial"/>
          <w:sz w:val="18"/>
          <w:szCs w:val="18"/>
        </w:rPr>
        <w:t>have a tendency to giving rise to primer oligomer formation.</w:t>
      </w:r>
    </w:p>
    <w:p w14:paraId="4FB9C5C6" w14:textId="2A155C8A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mixes 15, 20, 24, 27 and 29 may have tendencies of unspecific amplifications.</w:t>
      </w:r>
    </w:p>
    <w:p w14:paraId="24E52097" w14:textId="63FEAA6C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pacing w:val="-1"/>
          <w:sz w:val="18"/>
          <w:szCs w:val="18"/>
        </w:rPr>
      </w:pPr>
      <w:r w:rsidRPr="000B1B30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0B1B3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B1B30">
        <w:rPr>
          <w:rFonts w:ascii="Arial" w:hAnsi="Arial" w:cs="Arial"/>
          <w:spacing w:val="-1"/>
          <w:sz w:val="18"/>
          <w:szCs w:val="18"/>
        </w:rPr>
        <w:t>.</w:t>
      </w:r>
    </w:p>
    <w:p w14:paraId="1E4BEE40" w14:textId="4511761C" w:rsidR="00170BFC" w:rsidRDefault="00FE716A" w:rsidP="000B1B30">
      <w:pPr>
        <w:tabs>
          <w:tab w:val="left" w:pos="284"/>
          <w:tab w:val="left" w:pos="3581"/>
        </w:tabs>
        <w:suppressAutoHyphens/>
        <w:ind w:left="284"/>
        <w:jc w:val="both"/>
      </w:pPr>
      <w:r w:rsidRPr="000B1B30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9B61FE">
        <w:rPr>
          <w:rFonts w:ascii="Arial" w:hAnsi="Arial" w:cs="Arial"/>
          <w:sz w:val="18"/>
          <w:szCs w:val="18"/>
        </w:rPr>
        <w:t>the</w:t>
      </w:r>
      <w:r w:rsidR="00C2768E" w:rsidRPr="000B1B30">
        <w:rPr>
          <w:rFonts w:ascii="Arial" w:hAnsi="Arial" w:cs="Arial"/>
          <w:sz w:val="18"/>
          <w:szCs w:val="18"/>
        </w:rPr>
        <w:t xml:space="preserve"> majority</w:t>
      </w:r>
      <w:r w:rsidRPr="000B1B3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</w:t>
      </w:r>
      <w:r w:rsidRPr="00FE716A">
        <w:rPr>
          <w:rFonts w:ascii="Arial" w:hAnsi="Arial" w:cs="Arial"/>
          <w:sz w:val="18"/>
          <w:szCs w:val="18"/>
        </w:rPr>
        <w:t xml:space="preserve"> base pairs and the PCR products generated by the HGH positive control primer pair </w:t>
      </w:r>
      <w:r w:rsidR="00C92D39">
        <w:rPr>
          <w:rFonts w:ascii="Arial" w:hAnsi="Arial" w:cs="Arial"/>
          <w:sz w:val="18"/>
          <w:szCs w:val="18"/>
        </w:rPr>
        <w:t>is</w:t>
      </w:r>
      <w:r w:rsidR="00725A20">
        <w:rPr>
          <w:rFonts w:ascii="Arial" w:hAnsi="Arial" w:cs="Arial"/>
          <w:sz w:val="18"/>
          <w:szCs w:val="18"/>
        </w:rPr>
        <w:t xml:space="preserve"> 200</w:t>
      </w:r>
      <w:r w:rsidRPr="00FE716A">
        <w:rPr>
          <w:rFonts w:ascii="Arial" w:hAnsi="Arial" w:cs="Arial"/>
          <w:sz w:val="18"/>
          <w:szCs w:val="18"/>
        </w:rPr>
        <w:t xml:space="preserve"> base pairs.</w:t>
      </w: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02C09610" w:rsidR="00833B6D" w:rsidRPr="00305E60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5B7785" w:rsidRPr="005B778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142F1E" wp14:editId="31499CD6">
            <wp:simplePos x="0" y="0"/>
            <wp:positionH relativeFrom="margin">
              <wp:align>right</wp:align>
            </wp:positionH>
            <wp:positionV relativeFrom="page">
              <wp:posOffset>1304925</wp:posOffset>
            </wp:positionV>
            <wp:extent cx="6480000" cy="68652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0FE53148" w14:textId="20B2B46E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0A7AADBF" w:rsidR="00E54A91" w:rsidRPr="00BB1504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>
        <w:rPr>
          <w:sz w:val="18"/>
          <w:szCs w:val="18"/>
        </w:rPr>
        <w:br w:type="page"/>
      </w:r>
    </w:p>
    <w:p w14:paraId="78171C97" w14:textId="0B778719" w:rsidR="00CE4C15" w:rsidRDefault="00CE4C1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05BE68" w14:textId="4EE51AFB" w:rsidR="00E54A91" w:rsidRDefault="005B778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B7785">
        <w:rPr>
          <w:noProof/>
        </w:rPr>
        <w:drawing>
          <wp:anchor distT="0" distB="0" distL="114300" distR="114300" simplePos="0" relativeHeight="251661312" behindDoc="0" locked="0" layoutInCell="1" allowOverlap="1" wp14:anchorId="474FCD6E" wp14:editId="3469E19D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6480000" cy="5648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6575A" w14:textId="2251095B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8888A3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0386758B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086A554B" w:rsidR="00736191" w:rsidRDefault="009A3698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9A369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6F0F52" wp14:editId="3A1FE93B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480000" cy="84060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B1D29" w14:textId="21CB8CDD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58AB85E" w14:textId="11245725" w:rsidR="00736191" w:rsidRDefault="0007262D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07262D">
        <w:rPr>
          <w:noProof/>
        </w:rPr>
        <w:drawing>
          <wp:anchor distT="0" distB="0" distL="114300" distR="114300" simplePos="0" relativeHeight="251663360" behindDoc="0" locked="0" layoutInCell="1" allowOverlap="1" wp14:anchorId="2662D85F" wp14:editId="35EE94DF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6480000" cy="6811200"/>
            <wp:effectExtent l="0" t="0" r="0" b="889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950A" w14:textId="4344A703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7E0841" w14:textId="3BC7EC1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6C268D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B3BF9F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6F20D25" w14:textId="4972FD5B" w:rsidR="00CE4C15" w:rsidRDefault="007B2E1B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7B2E1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CF55CF" wp14:editId="5D78B823">
            <wp:simplePos x="0" y="0"/>
            <wp:positionH relativeFrom="margin">
              <wp:posOffset>1270</wp:posOffset>
            </wp:positionH>
            <wp:positionV relativeFrom="paragraph">
              <wp:posOffset>0</wp:posOffset>
            </wp:positionV>
            <wp:extent cx="6479540" cy="8531860"/>
            <wp:effectExtent l="0" t="0" r="0" b="254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41F43" w14:textId="5AEAE9D3" w:rsidR="00CE4C15" w:rsidRDefault="00DE4CD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DE4CD7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66673B7" wp14:editId="4ABDED7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521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00158" w14:textId="0A1AD85B" w:rsidR="00CE4C15" w:rsidRDefault="00B23F4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23F4F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57B00D5" wp14:editId="7C195342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6480000" cy="82116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042B1" w14:textId="5E04DF71" w:rsidR="00CE4C15" w:rsidRDefault="005E1A89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E44C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BFCE73C" wp14:editId="194DB616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480000" cy="8438400"/>
            <wp:effectExtent l="0" t="0" r="0" b="127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74E5" w14:textId="758DF22A" w:rsidR="00BB1504" w:rsidRDefault="005E1A89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E1A89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1BED839" wp14:editId="1F4357D9">
            <wp:simplePos x="0" y="0"/>
            <wp:positionH relativeFrom="column">
              <wp:posOffset>2540</wp:posOffset>
            </wp:positionH>
            <wp:positionV relativeFrom="paragraph">
              <wp:posOffset>60325</wp:posOffset>
            </wp:positionV>
            <wp:extent cx="6480000" cy="34380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4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6E977" w14:textId="26CF0DDF" w:rsidR="00A64117" w:rsidRPr="00543461" w:rsidRDefault="00A641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</w:t>
      </w:r>
      <w:r w:rsidR="005E1A89">
        <w:rPr>
          <w:rFonts w:cs="Arial"/>
          <w:sz w:val="18"/>
          <w:szCs w:val="18"/>
        </w:rPr>
        <w:t>2</w:t>
      </w:r>
      <w:r w:rsidR="00104599" w:rsidRPr="00104599">
        <w:rPr>
          <w:rFonts w:cs="Arial"/>
          <w:sz w:val="18"/>
          <w:szCs w:val="18"/>
        </w:rPr>
        <w:t>-</w:t>
      </w:r>
      <w:r w:rsidR="005E1A89">
        <w:rPr>
          <w:rFonts w:cs="Arial"/>
          <w:sz w:val="18"/>
          <w:szCs w:val="18"/>
        </w:rPr>
        <w:t>April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</w:t>
      </w:r>
      <w:r w:rsidR="005E1A89">
        <w:rPr>
          <w:rFonts w:cs="Arial"/>
          <w:sz w:val="18"/>
          <w:szCs w:val="18"/>
        </w:rPr>
        <w:t>9</w:t>
      </w:r>
      <w:r w:rsidR="00104599" w:rsidRPr="00104599">
        <w:rPr>
          <w:rFonts w:cs="Arial"/>
          <w:sz w:val="18"/>
          <w:szCs w:val="18"/>
        </w:rPr>
        <w:t>, release 3.</w:t>
      </w:r>
      <w:r w:rsidR="0025309F">
        <w:rPr>
          <w:rFonts w:cs="Arial"/>
          <w:sz w:val="18"/>
          <w:szCs w:val="18"/>
        </w:rPr>
        <w:t>4</w:t>
      </w:r>
      <w:r w:rsidR="005E1A89">
        <w:rPr>
          <w:rFonts w:cs="Arial"/>
          <w:sz w:val="18"/>
          <w:szCs w:val="18"/>
        </w:rPr>
        <w:t>8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3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66E3A5CA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DF30CC6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C51B6C6" w14:textId="7F864ADD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45DDB4C7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E1A89" w:rsidRPr="005E1A89" w14:paraId="56C0A634" w14:textId="77777777" w:rsidTr="005E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695B907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bookmarkStart w:id="0" w:name="_Hlk14788310"/>
            <w:r w:rsidRPr="005E1A89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53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58E7FC23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E1A89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E1A89" w:rsidRPr="005E1A89" w14:paraId="1A1846D6" w14:textId="77777777" w:rsidTr="005E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6" w:space="0" w:color="7F7F7F" w:themeColor="text1" w:themeTint="80"/>
              <w:left w:val="nil"/>
              <w:right w:val="single" w:sz="6" w:space="0" w:color="7F7F7F" w:themeColor="text1" w:themeTint="80"/>
            </w:tcBorders>
          </w:tcPr>
          <w:p w14:paraId="37B4EA6A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>A*11:325, 24:555</w:t>
            </w:r>
          </w:p>
        </w:tc>
        <w:tc>
          <w:tcPr>
            <w:tcW w:w="453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3291AFF6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 xml:space="preserve">A*30:12:01-30:12:02, 30:31, 30:152, 30:166, </w:t>
            </w:r>
            <w:r w:rsidRPr="005E1A89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B*07:260, C*12:328</w:t>
            </w:r>
          </w:p>
        </w:tc>
      </w:tr>
      <w:tr w:rsidR="005E1A89" w:rsidRPr="005E1A89" w14:paraId="63E4FD82" w14:textId="77777777" w:rsidTr="005E1A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30624ABF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>A*23:14:01-23:14:02, 23:104-23:105, 24:71, 24:315, 24:392, 24:527</w:t>
            </w:r>
          </w:p>
        </w:tc>
        <w:tc>
          <w:tcPr>
            <w:tcW w:w="4536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45DA5468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E1A89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5E1A89" w:rsidRPr="005E1A89" w14:paraId="1B609079" w14:textId="77777777" w:rsidTr="005E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62DE5B5C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 xml:space="preserve">A*23:66, 23:99, 24:14:01:01-24:15, 24:51-24:53, 24:57, 24:64, 24:94, 24:114, 24:138, 24:188, 24:222N, 24:228, 24:291, 24:296, 24:304, 24:316, 24:324, 24:412, 24:481, 24:515, </w:t>
            </w:r>
            <w:r w:rsidRPr="005E1A89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C*04:01:03</w:t>
            </w:r>
          </w:p>
        </w:tc>
        <w:tc>
          <w:tcPr>
            <w:tcW w:w="4536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  <w:shd w:val="clear" w:color="auto" w:fill="E7E6E6" w:themeFill="background2"/>
          </w:tcPr>
          <w:p w14:paraId="0763D149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>A*34:06, 66:40</w:t>
            </w:r>
          </w:p>
        </w:tc>
      </w:tr>
      <w:tr w:rsidR="005E1A89" w:rsidRPr="005E1A89" w14:paraId="4506C2DB" w14:textId="77777777" w:rsidTr="005E1A8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536" w:type="dxa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2933936" w14:textId="77777777" w:rsidR="005E1A89" w:rsidRPr="005E1A89" w:rsidRDefault="005E1A89" w:rsidP="00763AA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5E1A89">
              <w:rPr>
                <w:rFonts w:cs="Arial"/>
                <w:color w:val="000000" w:themeColor="text1"/>
                <w:sz w:val="18"/>
                <w:szCs w:val="18"/>
              </w:rPr>
              <w:t>A*25:78, 26:57, 66:15</w:t>
            </w:r>
          </w:p>
        </w:tc>
      </w:tr>
      <w:bookmarkEnd w:id="0"/>
    </w:tbl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F2364" w14:textId="16F234FC" w:rsidR="0017243C" w:rsidRPr="00080B03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  <w:r w:rsidRPr="00080B03">
        <w:rPr>
          <w:rFonts w:ascii="Arial" w:hAnsi="Arial" w:cs="Arial"/>
          <w:spacing w:val="-1"/>
          <w:sz w:val="16"/>
          <w:szCs w:val="16"/>
          <w:u w:val="single"/>
        </w:rPr>
        <w:t>Abbreviations</w:t>
      </w:r>
    </w:p>
    <w:p w14:paraId="044D872F" w14:textId="3F2C35B2" w:rsidR="00A64117" w:rsidRPr="00080B03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 w:rsidRPr="00080B03">
        <w:rPr>
          <w:rFonts w:ascii="Arial" w:hAnsi="Arial" w:cs="Arial"/>
          <w:spacing w:val="-1"/>
          <w:sz w:val="16"/>
          <w:szCs w:val="16"/>
        </w:rPr>
        <w:t>ser</w:t>
      </w:r>
      <w:r w:rsidR="00E44FEB" w:rsidRPr="00080B03">
        <w:rPr>
          <w:rFonts w:ascii="Arial" w:hAnsi="Arial" w:cs="Arial"/>
          <w:spacing w:val="-1"/>
          <w:sz w:val="16"/>
          <w:szCs w:val="16"/>
        </w:rPr>
        <w:t>:</w:t>
      </w:r>
      <w:r w:rsidRPr="00080B03">
        <w:rPr>
          <w:rFonts w:ascii="Arial" w:hAnsi="Arial" w:cs="Arial"/>
          <w:spacing w:val="-1"/>
          <w:sz w:val="16"/>
          <w:szCs w:val="16"/>
        </w:rPr>
        <w:t xml:space="preserve"> serological HLA specificity</w:t>
      </w:r>
    </w:p>
    <w:p w14:paraId="385EFD20" w14:textId="2D666622" w:rsidR="00CF2C5E" w:rsidRPr="007249B6" w:rsidRDefault="00CF2C5E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sectPr w:rsidR="00CF2C5E" w:rsidRPr="007249B6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485" w14:textId="77777777" w:rsidR="00363460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101DEC" w14:textId="77777777" w:rsidR="00363460" w:rsidRPr="00834CB9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58A4C7" w14:textId="5ED47DB2" w:rsidR="00363460" w:rsidRPr="00393C78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8F7E7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3A6A73" w14:textId="015C9433" w:rsidR="00835452" w:rsidRPr="00A6082E" w:rsidRDefault="00363460" w:rsidP="00363460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8F7E71">
      <w:rPr>
        <w:rFonts w:ascii="Arial" w:hAnsi="Arial" w:cs="Arial"/>
        <w:sz w:val="16"/>
        <w:szCs w:val="16"/>
      </w:rPr>
      <w:t>Octo</w:t>
    </w:r>
    <w:r>
      <w:rPr>
        <w:rFonts w:ascii="Arial" w:hAnsi="Arial" w:cs="Arial"/>
        <w:sz w:val="16"/>
        <w:szCs w:val="16"/>
      </w:rPr>
      <w:t>ber 202</w:t>
    </w:r>
    <w:r w:rsidR="008F7E71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12" w14:textId="73F06150" w:rsidR="00363460" w:rsidRPr="00363460" w:rsidRDefault="00CA7CAC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363460">
      <w:rPr>
        <w:rFonts w:cs="Arial"/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7F876899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 w:rsidRPr="00363460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63460" w:rsidRPr="00363460">
      <w:rPr>
        <w:rFonts w:cs="Arial"/>
        <w:sz w:val="20"/>
      </w:rPr>
      <w:t xml:space="preserve">Gel Documentation Form and Worksheet </w:t>
    </w:r>
    <w:r w:rsidR="00363460" w:rsidRPr="00363460">
      <w:rPr>
        <w:rFonts w:cs="Arial"/>
        <w:sz w:val="20"/>
      </w:rPr>
      <w:tab/>
      <w:t xml:space="preserve">Page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PAGE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</w:t>
    </w:r>
    <w:r w:rsidR="00363460" w:rsidRPr="00363460">
      <w:rPr>
        <w:rFonts w:cs="Arial"/>
        <w:sz w:val="20"/>
      </w:rPr>
      <w:fldChar w:fldCharType="end"/>
    </w:r>
    <w:r w:rsidR="00363460" w:rsidRPr="00363460">
      <w:rPr>
        <w:rFonts w:cs="Arial"/>
        <w:sz w:val="20"/>
      </w:rPr>
      <w:t xml:space="preserve"> of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NUMPAGES 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18</w:t>
    </w:r>
    <w:r w:rsidR="00363460" w:rsidRPr="00363460">
      <w:rPr>
        <w:rFonts w:cs="Arial"/>
        <w:sz w:val="20"/>
      </w:rPr>
      <w:fldChar w:fldCharType="end"/>
    </w:r>
  </w:p>
  <w:p w14:paraId="46ED4637" w14:textId="77777777" w:rsidR="00363460" w:rsidRPr="008D4624" w:rsidRDefault="00363460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</w:p>
  <w:p w14:paraId="15CD0EC9" w14:textId="55712DBC" w:rsidR="00363460" w:rsidRDefault="00363460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HLA-A low resolution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8F7E71">
      <w:rPr>
        <w:rFonts w:ascii="Arial" w:hAnsi="Arial" w:cs="Arial"/>
        <w:b/>
        <w:sz w:val="20"/>
        <w:szCs w:val="20"/>
      </w:rPr>
      <w:tab/>
      <w:t xml:space="preserve">       </w:t>
    </w:r>
    <w:r w:rsidRPr="00494A02">
      <w:rPr>
        <w:rFonts w:ascii="Arial" w:hAnsi="Arial" w:cs="Arial"/>
        <w:bCs/>
        <w:sz w:val="18"/>
        <w:szCs w:val="18"/>
      </w:rPr>
      <w:t xml:space="preserve">Visit </w:t>
    </w:r>
    <w:r w:rsidR="008F7E71">
      <w:rPr>
        <w:rStyle w:val="Hyperlnk"/>
        <w:rFonts w:ascii="Arial" w:hAnsi="Arial" w:cs="Arial"/>
        <w:bCs/>
        <w:sz w:val="18"/>
        <w:szCs w:val="18"/>
      </w:rPr>
      <w:t>www</w:t>
    </w:r>
    <w:r w:rsidRPr="00494A02">
      <w:rPr>
        <w:rStyle w:val="Hyperlnk"/>
        <w:rFonts w:ascii="Arial" w:hAnsi="Arial" w:cs="Arial"/>
        <w:bCs/>
        <w:sz w:val="18"/>
        <w:szCs w:val="18"/>
      </w:rPr>
      <w:t>.caredx.com</w:t>
    </w:r>
    <w:r w:rsidRPr="00494A02">
      <w:rPr>
        <w:rFonts w:ascii="Arial" w:hAnsi="Arial" w:cs="Arial"/>
        <w:bCs/>
        <w:sz w:val="12"/>
        <w:szCs w:val="12"/>
      </w:rPr>
      <w:t xml:space="preserve"> </w:t>
    </w:r>
    <w:r w:rsidRPr="00494A02">
      <w:rPr>
        <w:rFonts w:ascii="Arial" w:hAnsi="Arial" w:cs="Arial"/>
        <w:bCs/>
        <w:sz w:val="18"/>
        <w:szCs w:val="18"/>
      </w:rPr>
      <w:t>for</w:t>
    </w:r>
  </w:p>
  <w:p w14:paraId="5518AB9F" w14:textId="158C5192" w:rsidR="00D06B65" w:rsidRPr="00BE77E4" w:rsidRDefault="00400DDD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</w:pPr>
    <w:r>
      <w:rPr>
        <w:rFonts w:ascii="Arial" w:hAnsi="Arial" w:cs="Arial"/>
        <w:b/>
        <w:sz w:val="20"/>
        <w:szCs w:val="20"/>
      </w:rPr>
      <w:t xml:space="preserve"> </w:t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2133B8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 w:rsidRPr="00BE77E4">
      <w:rPr>
        <w:rFonts w:ascii="Arial" w:hAnsi="Arial" w:cs="Arial"/>
        <w:b/>
        <w:sz w:val="20"/>
        <w:szCs w:val="20"/>
      </w:rPr>
      <w:t>101.</w:t>
    </w:r>
    <w:r w:rsidR="00363460">
      <w:rPr>
        <w:rFonts w:ascii="Arial" w:hAnsi="Arial" w:cs="Arial"/>
        <w:b/>
        <w:sz w:val="20"/>
        <w:szCs w:val="20"/>
      </w:rPr>
      <w:t>401</w:t>
    </w:r>
    <w:r w:rsidR="00363460" w:rsidRPr="00BE77E4">
      <w:rPr>
        <w:rFonts w:ascii="Arial" w:hAnsi="Arial" w:cs="Arial"/>
        <w:b/>
        <w:sz w:val="20"/>
        <w:szCs w:val="20"/>
      </w:rPr>
      <w:t>-48/12 -48u/12u</w:t>
    </w:r>
    <w:r w:rsidR="00363460">
      <w:rPr>
        <w:rFonts w:ascii="Arial" w:hAnsi="Arial" w:cs="Arial"/>
        <w:b/>
        <w:sz w:val="20"/>
        <w:szCs w:val="20"/>
      </w:rPr>
      <w:t xml:space="preserve">               </w:t>
    </w:r>
    <w:r w:rsidR="008F7E71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 xml:space="preserve">  </w:t>
    </w:r>
    <w:r w:rsidR="00363460">
      <w:rPr>
        <w:rFonts w:ascii="Arial" w:hAnsi="Arial" w:cs="Arial"/>
        <w:b/>
        <w:bCs/>
        <w:sz w:val="18"/>
        <w:szCs w:val="18"/>
      </w:rPr>
      <w:t>“Instructions for Use” (IFU)</w:t>
    </w:r>
  </w:p>
  <w:p w14:paraId="3AACB817" w14:textId="40A5C1FA" w:rsidR="00835452" w:rsidRPr="00363460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="0036346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8F7E71">
      <w:rPr>
        <w:rFonts w:ascii="Arial" w:hAnsi="Arial" w:cs="Arial"/>
        <w:b/>
        <w:sz w:val="20"/>
        <w:szCs w:val="20"/>
      </w:rPr>
      <w:t>3R0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gUAKitFMi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3770A"/>
    <w:rsid w:val="0005415B"/>
    <w:rsid w:val="00056092"/>
    <w:rsid w:val="00056669"/>
    <w:rsid w:val="00060484"/>
    <w:rsid w:val="0006715E"/>
    <w:rsid w:val="0007262D"/>
    <w:rsid w:val="00072FF0"/>
    <w:rsid w:val="00073075"/>
    <w:rsid w:val="00073EB6"/>
    <w:rsid w:val="00076077"/>
    <w:rsid w:val="00076D91"/>
    <w:rsid w:val="00080B03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1E9B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526D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E44C2"/>
    <w:rsid w:val="001F1BFE"/>
    <w:rsid w:val="001F3F6C"/>
    <w:rsid w:val="001F6847"/>
    <w:rsid w:val="002133B8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09F"/>
    <w:rsid w:val="00253280"/>
    <w:rsid w:val="002538C9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05E60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3460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1EB"/>
    <w:rsid w:val="003C42B2"/>
    <w:rsid w:val="003C60D3"/>
    <w:rsid w:val="003D0837"/>
    <w:rsid w:val="003D0DEE"/>
    <w:rsid w:val="003D2F97"/>
    <w:rsid w:val="003D6E23"/>
    <w:rsid w:val="003E274F"/>
    <w:rsid w:val="003E6266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5453A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479B"/>
    <w:rsid w:val="004D7972"/>
    <w:rsid w:val="004E1E7A"/>
    <w:rsid w:val="004E25ED"/>
    <w:rsid w:val="004E5DD5"/>
    <w:rsid w:val="004E6A36"/>
    <w:rsid w:val="004F2AAC"/>
    <w:rsid w:val="004F3A3A"/>
    <w:rsid w:val="004F4519"/>
    <w:rsid w:val="004F5DC6"/>
    <w:rsid w:val="00503481"/>
    <w:rsid w:val="005040B8"/>
    <w:rsid w:val="00511D00"/>
    <w:rsid w:val="00512069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658AC"/>
    <w:rsid w:val="00571E25"/>
    <w:rsid w:val="00574F0B"/>
    <w:rsid w:val="005841FA"/>
    <w:rsid w:val="00585C9D"/>
    <w:rsid w:val="0059269D"/>
    <w:rsid w:val="005927B5"/>
    <w:rsid w:val="00592ED7"/>
    <w:rsid w:val="005A28BB"/>
    <w:rsid w:val="005A71A2"/>
    <w:rsid w:val="005B1B96"/>
    <w:rsid w:val="005B1CDD"/>
    <w:rsid w:val="005B7785"/>
    <w:rsid w:val="005C3203"/>
    <w:rsid w:val="005C6D9C"/>
    <w:rsid w:val="005C7EB4"/>
    <w:rsid w:val="005D1A1B"/>
    <w:rsid w:val="005E1A89"/>
    <w:rsid w:val="005E5E01"/>
    <w:rsid w:val="005F150D"/>
    <w:rsid w:val="005F2147"/>
    <w:rsid w:val="0060308E"/>
    <w:rsid w:val="00607B65"/>
    <w:rsid w:val="006132E4"/>
    <w:rsid w:val="006163AA"/>
    <w:rsid w:val="006223A5"/>
    <w:rsid w:val="0062530A"/>
    <w:rsid w:val="00631C5D"/>
    <w:rsid w:val="006363C8"/>
    <w:rsid w:val="006471EC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5A20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87B2F"/>
    <w:rsid w:val="0079135B"/>
    <w:rsid w:val="007946F1"/>
    <w:rsid w:val="00796E2D"/>
    <w:rsid w:val="007A0761"/>
    <w:rsid w:val="007A1CE6"/>
    <w:rsid w:val="007B2E1B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5452"/>
    <w:rsid w:val="00837383"/>
    <w:rsid w:val="00856D5B"/>
    <w:rsid w:val="008650CB"/>
    <w:rsid w:val="00865C45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674C"/>
    <w:rsid w:val="008C0BD7"/>
    <w:rsid w:val="008C2601"/>
    <w:rsid w:val="008C3A0F"/>
    <w:rsid w:val="008C5809"/>
    <w:rsid w:val="008D4624"/>
    <w:rsid w:val="008E5DDD"/>
    <w:rsid w:val="008F055B"/>
    <w:rsid w:val="008F068B"/>
    <w:rsid w:val="008F2D9E"/>
    <w:rsid w:val="008F5139"/>
    <w:rsid w:val="008F7AB4"/>
    <w:rsid w:val="008F7E71"/>
    <w:rsid w:val="00905076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1646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3698"/>
    <w:rsid w:val="009A5AD0"/>
    <w:rsid w:val="009A6D6C"/>
    <w:rsid w:val="009A7BDB"/>
    <w:rsid w:val="009B61FE"/>
    <w:rsid w:val="009B73F4"/>
    <w:rsid w:val="009C2C40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905BF"/>
    <w:rsid w:val="00A916D7"/>
    <w:rsid w:val="00A93EF0"/>
    <w:rsid w:val="00AA01BA"/>
    <w:rsid w:val="00AA240A"/>
    <w:rsid w:val="00AA68C3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F4F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626FD"/>
    <w:rsid w:val="00B82B42"/>
    <w:rsid w:val="00B91F6C"/>
    <w:rsid w:val="00B93C07"/>
    <w:rsid w:val="00B94A46"/>
    <w:rsid w:val="00BA0EA1"/>
    <w:rsid w:val="00BA3B02"/>
    <w:rsid w:val="00BB1504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363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0CA1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4CD7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41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468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3598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13</cp:revision>
  <cp:lastPrinted>2020-04-30T06:30:00Z</cp:lastPrinted>
  <dcterms:created xsi:type="dcterms:W3CDTF">2022-10-05T08:08:00Z</dcterms:created>
  <dcterms:modified xsi:type="dcterms:W3CDTF">2022-10-21T05:36:00Z</dcterms:modified>
</cp:coreProperties>
</file>